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BF" w:rsidRPr="00234C5E" w:rsidRDefault="00EC0FBF" w:rsidP="00222CF2">
      <w:pPr>
        <w:spacing w:before="120" w:after="120" w:line="240" w:lineRule="auto"/>
        <w:jc w:val="center"/>
        <w:rPr>
          <w:rFonts w:ascii="Times New Roman" w:hAnsi="Times New Roman"/>
          <w:b/>
          <w:i/>
          <w:color w:val="0000FF"/>
          <w:sz w:val="32"/>
          <w:szCs w:val="32"/>
        </w:rPr>
      </w:pPr>
      <w:r w:rsidRPr="00234C5E">
        <w:rPr>
          <w:rFonts w:ascii="Times New Roman" w:hAnsi="Times New Roman"/>
          <w:b/>
          <w:i/>
          <w:noProof/>
          <w:color w:val="0000FF"/>
          <w:sz w:val="32"/>
          <w:szCs w:val="32"/>
        </w:rPr>
        <w:t>Заботься о здоровом питании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spacing w:before="240" w:after="24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pt;margin-top:4.85pt;width:104.25pt;height:104.25pt;z-index:251654144">
            <v:imagedata r:id="rId5" o:title=""/>
            <w10:wrap type="square"/>
          </v:shape>
        </w:pict>
      </w:r>
      <w:r w:rsidRPr="009F209A">
        <w:rPr>
          <w:rFonts w:ascii="Times New Roman" w:hAnsi="Times New Roman"/>
          <w:sz w:val="26"/>
          <w:szCs w:val="26"/>
        </w:rPr>
        <w:t xml:space="preserve">Ежедневное потребление </w:t>
      </w:r>
      <w:smartTag w:uri="urn:schemas-microsoft-com:office:smarttags" w:element="metricconverter">
        <w:smartTagPr>
          <w:attr w:name="ProductID" w:val="400 грамм"/>
        </w:smartTagPr>
        <w:r w:rsidRPr="009F209A">
          <w:rPr>
            <w:rFonts w:ascii="Times New Roman" w:hAnsi="Times New Roman"/>
            <w:sz w:val="26"/>
            <w:szCs w:val="26"/>
          </w:rPr>
          <w:t>400 грамм</w:t>
        </w:r>
      </w:smartTag>
      <w:r w:rsidRPr="009F209A">
        <w:rPr>
          <w:rFonts w:ascii="Times New Roman" w:hAnsi="Times New Roman"/>
          <w:sz w:val="26"/>
          <w:szCs w:val="26"/>
        </w:rPr>
        <w:t xml:space="preserve"> овощей и фруктов снижают риск развития инсульта на 35%.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Два фрукта в день снижают риск развития депрессии на 15%, а два фрукта разного цвета на 25%.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Потребление рыбы 2 раза в неделю в качестве основного блюда снижает риск развития депрессии и повышения артериального давления на 15%, сахарного диабета – на 20%, а при более частом потреблении (до 3-4 раза в неделю) -  на 30%.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 xml:space="preserve">Потребление </w:t>
      </w:r>
      <w:smartTag w:uri="urn:schemas-microsoft-com:office:smarttags" w:element="metricconverter">
        <w:smartTagPr>
          <w:attr w:name="ProductID" w:val="30 г"/>
        </w:smartTagPr>
        <w:r w:rsidRPr="009F209A">
          <w:rPr>
            <w:rFonts w:ascii="Times New Roman" w:hAnsi="Times New Roman"/>
            <w:sz w:val="26"/>
            <w:szCs w:val="26"/>
          </w:rPr>
          <w:t>30 г</w:t>
        </w:r>
      </w:smartTag>
      <w:r w:rsidRPr="009F209A">
        <w:rPr>
          <w:rFonts w:ascii="Times New Roman" w:hAnsi="Times New Roman"/>
          <w:sz w:val="26"/>
          <w:szCs w:val="26"/>
        </w:rPr>
        <w:t>. орехов (1-2 столовые ложки) ежедневно снижает риск развития сердечно-сосудистых заболеваний на 30%.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Ежедневный завтрак снижает риск развития ожирения и сахарного диабета. Пропуск завтрака способствует увеличению массы тела.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tabs>
          <w:tab w:val="left" w:pos="0"/>
        </w:tabs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Использование йодированной соли позволит избежать дефицита йода в организме и повысит умственную активность.</w:t>
      </w:r>
    </w:p>
    <w:p w:rsidR="00EC0FBF" w:rsidRPr="009F209A" w:rsidRDefault="00EC0FBF" w:rsidP="008C6491">
      <w:pPr>
        <w:pStyle w:val="ListParagraph"/>
        <w:numPr>
          <w:ilvl w:val="0"/>
          <w:numId w:val="2"/>
        </w:numPr>
        <w:tabs>
          <w:tab w:val="left" w:pos="360"/>
        </w:tabs>
        <w:spacing w:before="240" w:after="240" w:line="24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Рацион здорового питания  (ежедневное потребление цельных злаков, овощей, фруктов, орехов, рыбы в оптимальном количестве) снижает риск смертности на 56%.</w:t>
      </w:r>
    </w:p>
    <w:p w:rsidR="00EC0FBF" w:rsidRPr="009F209A" w:rsidRDefault="00EC0FBF" w:rsidP="008C6491">
      <w:pPr>
        <w:spacing w:before="240" w:after="240" w:line="240" w:lineRule="auto"/>
        <w:jc w:val="center"/>
        <w:rPr>
          <w:rFonts w:ascii="Times New Roman" w:hAnsi="Times New Roman"/>
          <w:b/>
          <w:i/>
          <w:color w:val="0000FF"/>
          <w:sz w:val="26"/>
          <w:szCs w:val="26"/>
        </w:rPr>
      </w:pPr>
      <w:r w:rsidRPr="009F209A">
        <w:rPr>
          <w:rFonts w:ascii="Times New Roman" w:hAnsi="Times New Roman"/>
          <w:b/>
          <w:i/>
          <w:color w:val="0000FF"/>
          <w:sz w:val="26"/>
          <w:szCs w:val="26"/>
        </w:rPr>
        <w:t>«ТАРЕЛКА ЗДОРОВОГО ПИТАНИЯ»</w:t>
      </w: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Правильное соотношение между продуктами – залог полноценности рациона. Баланс между углеводами, жирами и белками – основа здорового питания.</w:t>
      </w:r>
    </w:p>
    <w:p w:rsidR="00EC0FBF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1" o:spid="_x0000_s1027" type="#_x0000_t75" alt="https://www.schweizerfleisch.ch/filemount/_processed_/csm_01_sge_Optimal_Plate_Standard_D_da6847ed9d.jpg" style="position:absolute;left:0;text-align:left;margin-left:15.55pt;margin-top:7.2pt;width:184.05pt;height:178.45pt;z-index:251660288;visibility:visible">
            <v:imagedata r:id="rId6" o:title=""/>
            <w10:wrap type="square"/>
          </v:shape>
        </w:pict>
      </w: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Правило «тарелки здорового питания» заключается в правильном распределении «мест» для продуктов. Правило актуально для основных приёмов пищи – завтрака, обеда и ужина.</w:t>
      </w:r>
    </w:p>
    <w:p w:rsidR="00EC0FBF" w:rsidRPr="009F209A" w:rsidRDefault="00EC0FBF" w:rsidP="008C6491">
      <w:pPr>
        <w:spacing w:before="240" w:after="240" w:line="240" w:lineRule="auto"/>
        <w:jc w:val="center"/>
        <w:rPr>
          <w:rFonts w:ascii="Times New Roman" w:hAnsi="Times New Roman"/>
          <w:b/>
          <w:i/>
          <w:color w:val="000080"/>
          <w:sz w:val="26"/>
          <w:szCs w:val="26"/>
          <w:u w:val="single"/>
        </w:rPr>
      </w:pPr>
      <w:r w:rsidRPr="009F209A">
        <w:rPr>
          <w:rFonts w:ascii="Times New Roman" w:hAnsi="Times New Roman"/>
          <w:b/>
          <w:i/>
          <w:color w:val="000080"/>
          <w:sz w:val="26"/>
          <w:szCs w:val="26"/>
          <w:u w:val="single"/>
        </w:rPr>
        <w:t>ЗНАЕШЬ, ЧТО ЕШЬ</w:t>
      </w:r>
    </w:p>
    <w:p w:rsidR="00EC0FBF" w:rsidRPr="009F209A" w:rsidRDefault="00EC0FBF" w:rsidP="008C6491">
      <w:pPr>
        <w:spacing w:before="240" w:after="240" w:line="240" w:lineRule="auto"/>
        <w:jc w:val="center"/>
        <w:rPr>
          <w:rFonts w:ascii="Times New Roman" w:hAnsi="Times New Roman"/>
          <w:b/>
          <w:i/>
          <w:color w:val="000080"/>
          <w:sz w:val="26"/>
          <w:szCs w:val="26"/>
        </w:rPr>
      </w:pPr>
      <w:r w:rsidRPr="009F209A">
        <w:rPr>
          <w:rFonts w:ascii="Times New Roman" w:hAnsi="Times New Roman"/>
          <w:b/>
          <w:i/>
          <w:color w:val="000080"/>
          <w:sz w:val="26"/>
          <w:szCs w:val="26"/>
        </w:rPr>
        <w:t>ОВОЩИ И ФРУКТЫ ЕЖЕДНЕВНО</w:t>
      </w:r>
    </w:p>
    <w:p w:rsidR="00EC0FBF" w:rsidRPr="009F209A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5 порций овощей и фруктов обеспечивают необходимый уровень пищевой клетчатки.</w:t>
      </w:r>
    </w:p>
    <w:p w:rsidR="00EC0FBF" w:rsidRPr="009F209A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На завтрак, обед и ужин употребляйте порцию овощей (салат с растительным маслом или рагу из овощей).</w:t>
      </w:r>
    </w:p>
    <w:p w:rsidR="00EC0FBF" w:rsidRPr="009F209A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Два больших фрукта в день – это минимум! Больше можно – меньше нельзя!</w:t>
      </w:r>
    </w:p>
    <w:p w:rsidR="00EC0FBF" w:rsidRPr="00222CF2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На десерт выбирайте фрукты, ягоды и сухофрукты! Завершайте завтрак, обед и ужин фруктом.</w:t>
      </w: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12" o:spid="_x0000_s1028" type="#_x0000_t75" alt="https://99px.ru/sstorage/53/2013/12/tmb_89402_1488.jpg" style="position:absolute;left:0;text-align:left;margin-left:31.1pt;margin-top:9.05pt;width:198pt;height:129.1pt;z-index:251661312;visibility:visible">
            <v:imagedata r:id="rId7" o:title=""/>
          </v:shape>
        </w:pict>
      </w: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3706E7" w:rsidRDefault="00EC0FBF" w:rsidP="00A06A7F">
      <w:pPr>
        <w:pStyle w:val="ListParagraph"/>
        <w:spacing w:before="240" w:after="24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3706E7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A06A7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Самый оптимальный десерт – это ягоды. Они имеют низкую калорийность, несут низкую углеводную нагрузку и обладают высоким содержанием пищевых волокон.</w:t>
      </w:r>
    </w:p>
    <w:p w:rsidR="00EC0FBF" w:rsidRPr="009F209A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Цельные фрукты и ягоды предпочтительны сокам, пюре и «смузи». Фрукты содержат пищевую клетчатку, сдерживающую быстрое усвоение сахаров.</w:t>
      </w:r>
    </w:p>
    <w:p w:rsidR="00EC0FBF" w:rsidRPr="009F209A" w:rsidRDefault="00EC0FBF" w:rsidP="008C6491">
      <w:pPr>
        <w:pStyle w:val="ListParagraph"/>
        <w:numPr>
          <w:ilvl w:val="0"/>
          <w:numId w:val="3"/>
        </w:numPr>
        <w:spacing w:before="240" w:after="240" w:line="240" w:lineRule="auto"/>
        <w:ind w:left="360"/>
        <w:jc w:val="both"/>
        <w:rPr>
          <w:rFonts w:ascii="Times New Roman" w:hAnsi="Times New Roman"/>
          <w:b/>
          <w:i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Источниками пищевых волокон являются овощи и фрукты в любом виде: свежие, приготовленные, сушеные или замороженные.</w:t>
      </w:r>
    </w:p>
    <w:p w:rsidR="00EC0FBF" w:rsidRDefault="00EC0FBF" w:rsidP="008C6491">
      <w:pPr>
        <w:spacing w:before="240" w:after="240" w:line="240" w:lineRule="auto"/>
        <w:ind w:left="360"/>
        <w:jc w:val="center"/>
        <w:rPr>
          <w:rFonts w:ascii="Times New Roman" w:hAnsi="Times New Roman"/>
          <w:b/>
          <w:i/>
          <w:color w:val="000080"/>
          <w:sz w:val="26"/>
          <w:szCs w:val="26"/>
          <w:lang w:val="en-US"/>
        </w:rPr>
      </w:pPr>
      <w:r w:rsidRPr="009F209A">
        <w:rPr>
          <w:rFonts w:ascii="Times New Roman" w:hAnsi="Times New Roman"/>
          <w:b/>
          <w:i/>
          <w:color w:val="000080"/>
          <w:sz w:val="26"/>
          <w:szCs w:val="26"/>
        </w:rPr>
        <w:t>ЗДОРОВЫЙ ПЕРЕКУС</w:t>
      </w:r>
    </w:p>
    <w:p w:rsidR="00EC0FBF" w:rsidRDefault="00EC0FBF" w:rsidP="008C6491">
      <w:pPr>
        <w:pStyle w:val="ListParagraph"/>
        <w:numPr>
          <w:ilvl w:val="0"/>
          <w:numId w:val="4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Чаепитие полезнее с сухофруктами, орехами и ягодами</w:t>
      </w:r>
      <w:r>
        <w:rPr>
          <w:rFonts w:ascii="Times New Roman" w:hAnsi="Times New Roman"/>
          <w:sz w:val="26"/>
          <w:szCs w:val="26"/>
        </w:rPr>
        <w:t>.</w:t>
      </w: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2" o:spid="_x0000_s1029" type="#_x0000_t75" alt="https://s1.1zoom.ru/b3561/216/Fruit_Common_fig_Pineapples_White_background_Dried_513164_3840x2160.jpg" style="position:absolute;left:0;text-align:left;margin-left:54pt;margin-top:3.8pt;width:129.2pt;height:98.15pt;z-index:251656192;visibility:visible">
            <v:imagedata r:id="rId8" o:title="" croptop="-5041f" cropright="-4681f"/>
          </v:shape>
        </w:pict>
      </w: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A06A7F" w:rsidRDefault="00EC0FBF" w:rsidP="008C6491">
      <w:pPr>
        <w:pStyle w:val="ListParagraph"/>
        <w:numPr>
          <w:ilvl w:val="0"/>
          <w:numId w:val="4"/>
        </w:numPr>
        <w:spacing w:before="240" w:after="240" w:line="240" w:lineRule="auto"/>
        <w:ind w:left="360"/>
        <w:jc w:val="both"/>
        <w:rPr>
          <w:rFonts w:ascii="Times New Roman" w:hAnsi="Times New Roman"/>
          <w:b/>
          <w:color w:val="000080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Свежие, замороженные или сушеные ягоды и фрукты являются оптимальными для десерта</w:t>
      </w:r>
      <w:r>
        <w:rPr>
          <w:rFonts w:ascii="Times New Roman" w:hAnsi="Times New Roman"/>
          <w:sz w:val="26"/>
          <w:szCs w:val="26"/>
        </w:rPr>
        <w:t>.</w:t>
      </w:r>
    </w:p>
    <w:p w:rsidR="00EC0FBF" w:rsidRPr="00A06A7F" w:rsidRDefault="00EC0FBF" w:rsidP="00A06A7F">
      <w:pPr>
        <w:pStyle w:val="ListParagraph"/>
        <w:spacing w:before="240" w:after="240" w:line="240" w:lineRule="auto"/>
        <w:ind w:left="0"/>
        <w:jc w:val="both"/>
        <w:rPr>
          <w:rFonts w:ascii="Times New Roman" w:hAnsi="Times New Roman"/>
          <w:b/>
          <w:color w:val="000080"/>
          <w:sz w:val="26"/>
          <w:szCs w:val="26"/>
        </w:rPr>
      </w:pPr>
      <w:r>
        <w:rPr>
          <w:noProof/>
          <w:lang w:eastAsia="ru-RU"/>
        </w:rPr>
        <w:pict>
          <v:shape id="Рисунок 8" o:spid="_x0000_s1030" type="#_x0000_t75" alt="https://s1.1zoom.ru/b4755/207/Yogurt_Strawberry_530596_2560x1440.jpg" style="position:absolute;left:0;text-align:left;margin-left:45pt;margin-top:12.4pt;width:2in;height:102.4pt;z-index:251655168;visibility:visible">
            <v:imagedata r:id="rId9" o:title=""/>
          </v:shape>
        </w:pict>
      </w: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Pr="009F209A" w:rsidRDefault="00EC0FBF" w:rsidP="00A06A7F">
      <w:pPr>
        <w:pStyle w:val="ListParagraph"/>
        <w:spacing w:before="240" w:after="240" w:line="240" w:lineRule="auto"/>
        <w:jc w:val="both"/>
        <w:rPr>
          <w:rFonts w:ascii="Times New Roman" w:hAnsi="Times New Roman"/>
          <w:b/>
          <w:color w:val="000080"/>
          <w:sz w:val="26"/>
          <w:szCs w:val="26"/>
        </w:rPr>
      </w:pPr>
    </w:p>
    <w:p w:rsidR="00EC0FBF" w:rsidRPr="009F209A" w:rsidRDefault="00EC0FBF" w:rsidP="008C6491">
      <w:pPr>
        <w:pStyle w:val="ListParagraph"/>
        <w:numPr>
          <w:ilvl w:val="0"/>
          <w:numId w:val="4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9F209A">
        <w:rPr>
          <w:rFonts w:ascii="Times New Roman" w:hAnsi="Times New Roman"/>
          <w:sz w:val="26"/>
          <w:szCs w:val="26"/>
        </w:rPr>
        <w:t>В качестве «перекуса» хорошо использовать творог или йогурт. Выбирайте продукты без дополнительных сладких добавок!</w:t>
      </w:r>
    </w:p>
    <w:p w:rsidR="00EC0FBF" w:rsidRPr="009F209A" w:rsidRDefault="00EC0FBF" w:rsidP="008C6491">
      <w:pPr>
        <w:pStyle w:val="ListParagraph"/>
        <w:numPr>
          <w:ilvl w:val="0"/>
          <w:numId w:val="4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9" o:spid="_x0000_s1031" type="#_x0000_t75" alt="https://w-dog.ru/wallpapers/1/18/547027057927729.jpg" style="position:absolute;left:0;text-align:left;margin-left:33.55pt;margin-top:32.9pt;width:180pt;height:129.75pt;z-index:251657216;visibility:visible">
            <v:imagedata r:id="rId10" o:title=""/>
          </v:shape>
        </w:pict>
      </w:r>
      <w:r w:rsidRPr="009F209A">
        <w:rPr>
          <w:rFonts w:ascii="Times New Roman" w:hAnsi="Times New Roman"/>
          <w:sz w:val="26"/>
          <w:szCs w:val="26"/>
        </w:rPr>
        <w:t>Продукты из злаков, семян и орехов – отличный вариант для перекуса.</w:t>
      </w: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222CF2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pStyle w:val="ListParagraph"/>
        <w:numPr>
          <w:ilvl w:val="0"/>
          <w:numId w:val="4"/>
        </w:num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ru-RU"/>
        </w:rPr>
        <w:pict>
          <v:shape id="Рисунок 10" o:spid="_x0000_s1032" type="#_x0000_t75" alt="https://weightnomoredietcenter.com/wp-content/uploads/2016/06/graphic-wnmdc-food-pushers3.png" style="position:absolute;left:0;text-align:left;margin-left:24.55pt;margin-top:62.55pt;width:198pt;height:2in;z-index:251658240;visibility:visible">
            <v:imagedata r:id="rId11" o:title=""/>
          </v:shape>
        </w:pict>
      </w:r>
      <w:r w:rsidRPr="009F209A">
        <w:rPr>
          <w:rFonts w:ascii="Times New Roman" w:hAnsi="Times New Roman"/>
          <w:sz w:val="26"/>
          <w:szCs w:val="26"/>
        </w:rPr>
        <w:t>Низкокалорийные сладости – это миф! Старайтесь свести к минимуму употребление кондитерских изделий.</w:t>
      </w:r>
    </w:p>
    <w:p w:rsidR="00EC0FBF" w:rsidRPr="009F209A" w:rsidRDefault="00EC0FBF" w:rsidP="006E177B">
      <w:pPr>
        <w:spacing w:before="240" w:after="24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spacing w:before="240" w:after="240" w:line="240" w:lineRule="auto"/>
        <w:jc w:val="both"/>
        <w:rPr>
          <w:rFonts w:ascii="Times New Roman" w:hAnsi="Times New Roman"/>
          <w:sz w:val="26"/>
          <w:szCs w:val="26"/>
        </w:rPr>
      </w:pPr>
    </w:p>
    <w:p w:rsidR="00EC0FBF" w:rsidRPr="009F209A" w:rsidRDefault="00EC0FBF" w:rsidP="008C6491">
      <w:pPr>
        <w:pStyle w:val="NoSpacing"/>
        <w:spacing w:before="240" w:after="240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EC0FBF" w:rsidRPr="007761B3" w:rsidRDefault="00EC0FBF" w:rsidP="006E177B">
      <w:pPr>
        <w:spacing w:after="0" w:line="240" w:lineRule="auto"/>
        <w:rPr>
          <w:rFonts w:ascii="Times New Roman" w:hAnsi="Times New Roman"/>
          <w:b/>
          <w:color w:val="0000FF"/>
          <w:sz w:val="18"/>
          <w:szCs w:val="18"/>
        </w:rPr>
      </w:pPr>
    </w:p>
    <w:p w:rsidR="00EC0FBF" w:rsidRPr="007761B3" w:rsidRDefault="00EC0FBF" w:rsidP="006E177B">
      <w:pPr>
        <w:spacing w:after="0" w:line="240" w:lineRule="auto"/>
        <w:rPr>
          <w:rFonts w:ascii="Times New Roman" w:hAnsi="Times New Roman"/>
          <w:b/>
          <w:color w:val="0000FF"/>
          <w:sz w:val="18"/>
          <w:szCs w:val="18"/>
        </w:rPr>
      </w:pPr>
    </w:p>
    <w:p w:rsidR="00EC0FBF" w:rsidRPr="006E177B" w:rsidRDefault="00EC0FBF" w:rsidP="006E177B">
      <w:pPr>
        <w:spacing w:after="0" w:line="240" w:lineRule="auto"/>
        <w:jc w:val="center"/>
        <w:rPr>
          <w:rFonts w:ascii="Times New Roman" w:hAnsi="Times New Roman"/>
          <w:color w:val="008000"/>
          <w:sz w:val="18"/>
          <w:szCs w:val="18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</w:rPr>
        <w:t>А</w:t>
      </w:r>
      <w:r>
        <w:rPr>
          <w:rFonts w:ascii="Times New Roman" w:hAnsi="Times New Roman"/>
          <w:b/>
          <w:color w:val="008000"/>
          <w:sz w:val="18"/>
          <w:szCs w:val="18"/>
        </w:rPr>
        <w:t>втор: Приходько Д.Н., врач-</w:t>
      </w:r>
      <w:r w:rsidRPr="006E177B">
        <w:rPr>
          <w:rFonts w:ascii="Times New Roman" w:hAnsi="Times New Roman"/>
          <w:b/>
          <w:color w:val="008000"/>
          <w:sz w:val="18"/>
          <w:szCs w:val="18"/>
        </w:rPr>
        <w:t>стоматолог детский</w:t>
      </w:r>
    </w:p>
    <w:p w:rsidR="00EC0FBF" w:rsidRPr="006E177B" w:rsidRDefault="00EC0FBF" w:rsidP="006E177B">
      <w:pPr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color w:val="008000"/>
          <w:sz w:val="18"/>
          <w:szCs w:val="18"/>
        </w:rPr>
      </w:pPr>
      <w:r>
        <w:rPr>
          <w:rFonts w:ascii="Times New Roman" w:hAnsi="Times New Roman"/>
          <w:b/>
          <w:color w:val="008000"/>
          <w:sz w:val="18"/>
          <w:szCs w:val="18"/>
        </w:rPr>
        <w:t>Редактор:</w:t>
      </w:r>
      <w:r w:rsidRPr="006E177B">
        <w:rPr>
          <w:rFonts w:ascii="Times New Roman" w:hAnsi="Times New Roman"/>
          <w:b/>
          <w:color w:val="008000"/>
          <w:sz w:val="18"/>
          <w:szCs w:val="18"/>
        </w:rPr>
        <w:t xml:space="preserve"> Палазник И.А.,</w:t>
      </w:r>
      <w:r>
        <w:rPr>
          <w:rFonts w:ascii="Times New Roman" w:hAnsi="Times New Roman"/>
          <w:b/>
          <w:color w:val="008000"/>
          <w:sz w:val="18"/>
          <w:szCs w:val="18"/>
        </w:rPr>
        <w:t xml:space="preserve">   врач-</w:t>
      </w:r>
      <w:r w:rsidRPr="006E177B">
        <w:rPr>
          <w:rFonts w:ascii="Times New Roman" w:hAnsi="Times New Roman"/>
          <w:b/>
          <w:color w:val="008000"/>
          <w:sz w:val="18"/>
          <w:szCs w:val="18"/>
        </w:rPr>
        <w:t>валеолог</w:t>
      </w:r>
    </w:p>
    <w:p w:rsidR="00EC0FBF" w:rsidRPr="006E177B" w:rsidRDefault="00EC0FBF" w:rsidP="006E177B">
      <w:pPr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color w:val="008000"/>
          <w:sz w:val="18"/>
          <w:szCs w:val="18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</w:rPr>
        <w:t>Компьютерная верстка:</w:t>
      </w:r>
    </w:p>
    <w:p w:rsidR="00EC0FBF" w:rsidRPr="006E177B" w:rsidRDefault="00EC0FBF" w:rsidP="006E177B">
      <w:pPr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color w:val="008000"/>
          <w:sz w:val="18"/>
          <w:szCs w:val="18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</w:rPr>
        <w:t>Палазник И.А., Сантарович А.П.</w:t>
      </w:r>
    </w:p>
    <w:p w:rsidR="00EC0FBF" w:rsidRPr="006E177B" w:rsidRDefault="00EC0FBF" w:rsidP="006E177B">
      <w:pPr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color w:val="008000"/>
          <w:sz w:val="18"/>
          <w:szCs w:val="18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</w:rPr>
        <w:t xml:space="preserve">Ответственный за выпуск:   </w:t>
      </w:r>
    </w:p>
    <w:p w:rsidR="00EC0FBF" w:rsidRPr="006E177B" w:rsidRDefault="00EC0FBF" w:rsidP="006E177B">
      <w:pPr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color w:val="008000"/>
          <w:sz w:val="18"/>
          <w:szCs w:val="18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</w:rPr>
        <w:t>Слайковская Л.А. главный врач</w:t>
      </w:r>
    </w:p>
    <w:p w:rsidR="00EC0FBF" w:rsidRPr="006E177B" w:rsidRDefault="00EC0FBF" w:rsidP="006E177B">
      <w:pPr>
        <w:spacing w:after="0" w:line="240" w:lineRule="auto"/>
        <w:jc w:val="center"/>
        <w:rPr>
          <w:rFonts w:ascii="Times New Roman" w:hAnsi="Times New Roman"/>
          <w:b/>
          <w:color w:val="008000"/>
          <w:sz w:val="18"/>
          <w:szCs w:val="18"/>
          <w:lang w:eastAsia="ru-RU"/>
        </w:rPr>
      </w:pPr>
      <w:r w:rsidRPr="006E177B">
        <w:rPr>
          <w:rFonts w:ascii="Times New Roman" w:hAnsi="Times New Roman"/>
          <w:b/>
          <w:color w:val="008000"/>
          <w:sz w:val="18"/>
          <w:szCs w:val="18"/>
          <w:lang w:eastAsia="ru-RU"/>
        </w:rPr>
        <w:t>Тираж 200шт.</w:t>
      </w:r>
    </w:p>
    <w:p w:rsidR="00EC0FBF" w:rsidRPr="006E177B" w:rsidRDefault="00EC0FBF" w:rsidP="006E177B">
      <w:pPr>
        <w:pStyle w:val="a"/>
        <w:jc w:val="center"/>
        <w:rPr>
          <w:b/>
          <w:color w:val="008000"/>
          <w:sz w:val="24"/>
          <w:szCs w:val="24"/>
        </w:rPr>
      </w:pPr>
      <w:bookmarkStart w:id="0" w:name="_GoBack"/>
      <w:bookmarkEnd w:id="0"/>
      <w:r w:rsidRPr="006E177B">
        <w:rPr>
          <w:rFonts w:ascii="Times New Roman" w:hAnsi="Times New Roman" w:cs="Times New Roman"/>
          <w:b/>
          <w:color w:val="008000"/>
          <w:sz w:val="24"/>
          <w:szCs w:val="24"/>
        </w:rPr>
        <w:t>Учреждение здравоохранения</w:t>
      </w:r>
    </w:p>
    <w:p w:rsidR="00EC0FBF" w:rsidRPr="006E177B" w:rsidRDefault="00EC0FBF" w:rsidP="006E177B">
      <w:pPr>
        <w:pStyle w:val="a"/>
        <w:jc w:val="center"/>
        <w:rPr>
          <w:b/>
          <w:color w:val="008000"/>
          <w:sz w:val="24"/>
          <w:szCs w:val="24"/>
        </w:rPr>
      </w:pPr>
      <w:r w:rsidRPr="006E177B">
        <w:rPr>
          <w:rFonts w:ascii="Times New Roman" w:hAnsi="Times New Roman" w:cs="Times New Roman"/>
          <w:b/>
          <w:color w:val="008000"/>
          <w:sz w:val="24"/>
          <w:szCs w:val="24"/>
        </w:rPr>
        <w:t>«17-я городская детская клиническая поликлиника»</w:t>
      </w:r>
    </w:p>
    <w:p w:rsidR="00EC0FBF" w:rsidRPr="006E177B" w:rsidRDefault="00EC0FBF" w:rsidP="00222CF2">
      <w:pPr>
        <w:spacing w:before="240" w:after="240"/>
        <w:jc w:val="center"/>
        <w:rPr>
          <w:b/>
          <w:color w:val="008000"/>
          <w:sz w:val="36"/>
        </w:rPr>
      </w:pPr>
    </w:p>
    <w:p w:rsidR="00EC0FBF" w:rsidRPr="006E177B" w:rsidRDefault="00EC0FBF" w:rsidP="00A06A7F">
      <w:pPr>
        <w:spacing w:after="0" w:line="240" w:lineRule="auto"/>
        <w:jc w:val="center"/>
        <w:rPr>
          <w:rFonts w:ascii="Times New Roman" w:hAnsi="Times New Roman"/>
          <w:b/>
          <w:color w:val="008000"/>
          <w:sz w:val="36"/>
        </w:rPr>
      </w:pPr>
      <w:r w:rsidRPr="006E177B">
        <w:rPr>
          <w:rFonts w:ascii="Times New Roman" w:hAnsi="Times New Roman"/>
          <w:b/>
          <w:color w:val="008000"/>
          <w:sz w:val="36"/>
        </w:rPr>
        <w:t xml:space="preserve">ЗДОРОВЬЕ И СИЛА </w:t>
      </w:r>
    </w:p>
    <w:p w:rsidR="00EC0FBF" w:rsidRPr="006E177B" w:rsidRDefault="00EC0FBF" w:rsidP="00A06A7F">
      <w:pPr>
        <w:spacing w:after="0" w:line="240" w:lineRule="auto"/>
        <w:jc w:val="center"/>
        <w:rPr>
          <w:rFonts w:ascii="Times New Roman" w:hAnsi="Times New Roman"/>
          <w:b/>
          <w:color w:val="008000"/>
          <w:sz w:val="36"/>
        </w:rPr>
      </w:pPr>
      <w:r w:rsidRPr="006E177B">
        <w:rPr>
          <w:rFonts w:ascii="Times New Roman" w:hAnsi="Times New Roman"/>
          <w:b/>
          <w:color w:val="008000"/>
          <w:sz w:val="36"/>
        </w:rPr>
        <w:t>В ПРАВИЛЬНОМ ПИТАНИИ</w:t>
      </w:r>
    </w:p>
    <w:p w:rsidR="00EC0FBF" w:rsidRPr="006E177B" w:rsidRDefault="00EC0FBF" w:rsidP="00222CF2">
      <w:pPr>
        <w:spacing w:before="240" w:after="240" w:line="240" w:lineRule="auto"/>
        <w:jc w:val="center"/>
        <w:rPr>
          <w:rFonts w:ascii="Times New Roman" w:hAnsi="Times New Roman"/>
          <w:b/>
          <w:color w:val="008000"/>
          <w:sz w:val="36"/>
        </w:rPr>
      </w:pPr>
    </w:p>
    <w:p w:rsidR="00EC0FBF" w:rsidRPr="00D06D2F" w:rsidRDefault="00EC0FBF" w:rsidP="00D114D6">
      <w:pPr>
        <w:jc w:val="both"/>
        <w:rPr>
          <w:color w:val="0000FF"/>
        </w:rPr>
      </w:pPr>
      <w:r>
        <w:rPr>
          <w:noProof/>
          <w:lang w:eastAsia="ru-RU"/>
        </w:rPr>
        <w:pict>
          <v:shape id="Рисунок 11" o:spid="_x0000_s1033" type="#_x0000_t75" alt="http://anna.faberliccomanda.ru/wp-content/uploads/2018/09/3x6pGmdeyDw1.jpg" style="position:absolute;left:0;text-align:left;margin-left:15.35pt;margin-top:3.3pt;width:203.85pt;height:169.85pt;z-index:251659264;visibility:visible">
            <v:imagedata r:id="rId12" o:title=""/>
          </v:shape>
        </w:pict>
      </w: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D06D2F" w:rsidRDefault="00EC0FBF" w:rsidP="00D114D6">
      <w:pPr>
        <w:jc w:val="both"/>
        <w:rPr>
          <w:color w:val="0000FF"/>
        </w:rPr>
      </w:pPr>
    </w:p>
    <w:p w:rsidR="00EC0FBF" w:rsidRPr="00EC5F86" w:rsidRDefault="00EC0FBF" w:rsidP="007761B3">
      <w:pPr>
        <w:ind w:left="708" w:firstLine="708"/>
      </w:pPr>
    </w:p>
    <w:p w:rsidR="00EC0FBF" w:rsidRPr="006E177B" w:rsidRDefault="00EC0FBF" w:rsidP="007761B3">
      <w:pPr>
        <w:ind w:left="708" w:firstLine="708"/>
        <w:rPr>
          <w:rFonts w:ascii="Times New Roman" w:hAnsi="Times New Roman"/>
          <w:b/>
          <w:color w:val="0000FF"/>
          <w:sz w:val="24"/>
        </w:rPr>
      </w:pPr>
      <w:r w:rsidRPr="00EC5F86">
        <w:t xml:space="preserve">    </w:t>
      </w:r>
      <w:r w:rsidRPr="00C23321">
        <w:rPr>
          <w:lang w:val="en-US"/>
        </w:rPr>
        <w:pict>
          <v:shape id="_x0000_i1025" type="#_x0000_t75" style="width:87pt;height:75pt">
            <v:imagedata r:id="rId13" o:title="" croptop="10712f" cropbottom="17647f" cropleft="3294f" cropright="39400f"/>
          </v:shape>
        </w:pict>
      </w:r>
    </w:p>
    <w:p w:rsidR="00EC0FBF" w:rsidRPr="007761B3" w:rsidRDefault="00EC0FBF" w:rsidP="00420D8B">
      <w:pPr>
        <w:ind w:left="708" w:firstLine="708"/>
        <w:jc w:val="both"/>
        <w:rPr>
          <w:color w:val="008000"/>
        </w:rPr>
      </w:pPr>
      <w:r w:rsidRPr="0005083A">
        <w:rPr>
          <w:rFonts w:ascii="Times New Roman" w:hAnsi="Times New Roman"/>
          <w:b/>
          <w:color w:val="0000FF"/>
          <w:sz w:val="24"/>
        </w:rPr>
        <w:t xml:space="preserve"> </w:t>
      </w:r>
      <w:r>
        <w:rPr>
          <w:rFonts w:ascii="Times New Roman" w:hAnsi="Times New Roman"/>
          <w:b/>
          <w:color w:val="0000FF"/>
          <w:sz w:val="24"/>
          <w:lang w:val="en-US"/>
        </w:rPr>
        <w:t xml:space="preserve">  </w:t>
      </w:r>
      <w:r w:rsidRPr="0005083A">
        <w:rPr>
          <w:rFonts w:ascii="Times New Roman" w:hAnsi="Times New Roman"/>
          <w:b/>
          <w:color w:val="0000FF"/>
          <w:sz w:val="24"/>
        </w:rPr>
        <w:t xml:space="preserve">    </w:t>
      </w:r>
      <w:r w:rsidRPr="00D06D2F">
        <w:rPr>
          <w:rFonts w:ascii="Times New Roman" w:hAnsi="Times New Roman"/>
          <w:b/>
          <w:color w:val="0000FF"/>
          <w:sz w:val="24"/>
        </w:rPr>
        <w:t xml:space="preserve"> </w:t>
      </w:r>
      <w:r w:rsidRPr="007761B3">
        <w:rPr>
          <w:rFonts w:ascii="Times New Roman" w:hAnsi="Times New Roman"/>
          <w:b/>
          <w:color w:val="008000"/>
          <w:sz w:val="24"/>
        </w:rPr>
        <w:t>Минск 2019</w:t>
      </w:r>
    </w:p>
    <w:sectPr w:rsidR="00EC0FBF" w:rsidRPr="007761B3" w:rsidSect="00A06A7F">
      <w:pgSz w:w="16838" w:h="11906" w:orient="landscape"/>
      <w:pgMar w:top="720" w:right="720" w:bottom="902" w:left="720" w:header="709" w:footer="709" w:gutter="0"/>
      <w:cols w:num="3" w:space="94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B4DA0"/>
    <w:multiLevelType w:val="hybridMultilevel"/>
    <w:tmpl w:val="53427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3F7584"/>
    <w:multiLevelType w:val="hybridMultilevel"/>
    <w:tmpl w:val="19E85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40D5F"/>
    <w:multiLevelType w:val="hybridMultilevel"/>
    <w:tmpl w:val="3996B5B8"/>
    <w:lvl w:ilvl="0" w:tplc="01C2E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E02B15"/>
    <w:multiLevelType w:val="hybridMultilevel"/>
    <w:tmpl w:val="0EBE1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7CA9"/>
    <w:rsid w:val="00002CAA"/>
    <w:rsid w:val="0005083A"/>
    <w:rsid w:val="000800C1"/>
    <w:rsid w:val="000F0CFD"/>
    <w:rsid w:val="0012063D"/>
    <w:rsid w:val="0014796C"/>
    <w:rsid w:val="001A731E"/>
    <w:rsid w:val="00222CF2"/>
    <w:rsid w:val="00234C5E"/>
    <w:rsid w:val="0027491C"/>
    <w:rsid w:val="00283261"/>
    <w:rsid w:val="002A2AFC"/>
    <w:rsid w:val="002B4AD3"/>
    <w:rsid w:val="002F1385"/>
    <w:rsid w:val="003144D3"/>
    <w:rsid w:val="00354D16"/>
    <w:rsid w:val="003706E7"/>
    <w:rsid w:val="00394324"/>
    <w:rsid w:val="003C582F"/>
    <w:rsid w:val="00416C6F"/>
    <w:rsid w:val="00420D8B"/>
    <w:rsid w:val="00466E54"/>
    <w:rsid w:val="004A116E"/>
    <w:rsid w:val="004C108A"/>
    <w:rsid w:val="004E343C"/>
    <w:rsid w:val="00505D9D"/>
    <w:rsid w:val="005A7FFE"/>
    <w:rsid w:val="005D743A"/>
    <w:rsid w:val="00606E78"/>
    <w:rsid w:val="00686107"/>
    <w:rsid w:val="006E177B"/>
    <w:rsid w:val="007019F1"/>
    <w:rsid w:val="00714F93"/>
    <w:rsid w:val="00752116"/>
    <w:rsid w:val="007761B3"/>
    <w:rsid w:val="007867CD"/>
    <w:rsid w:val="007C4583"/>
    <w:rsid w:val="008147FE"/>
    <w:rsid w:val="00855C7F"/>
    <w:rsid w:val="00870B9A"/>
    <w:rsid w:val="008C6491"/>
    <w:rsid w:val="00901254"/>
    <w:rsid w:val="00940BA7"/>
    <w:rsid w:val="00957B8E"/>
    <w:rsid w:val="009860CA"/>
    <w:rsid w:val="009E6152"/>
    <w:rsid w:val="009F209A"/>
    <w:rsid w:val="00A06A7F"/>
    <w:rsid w:val="00A41410"/>
    <w:rsid w:val="00A67D4B"/>
    <w:rsid w:val="00AA5F89"/>
    <w:rsid w:val="00AD55C3"/>
    <w:rsid w:val="00AD75B1"/>
    <w:rsid w:val="00B101FE"/>
    <w:rsid w:val="00B51653"/>
    <w:rsid w:val="00B55A80"/>
    <w:rsid w:val="00B57CA9"/>
    <w:rsid w:val="00BE7B7F"/>
    <w:rsid w:val="00C066C1"/>
    <w:rsid w:val="00C23321"/>
    <w:rsid w:val="00CC459D"/>
    <w:rsid w:val="00D06D2F"/>
    <w:rsid w:val="00D114D6"/>
    <w:rsid w:val="00D3417E"/>
    <w:rsid w:val="00D76E59"/>
    <w:rsid w:val="00D84039"/>
    <w:rsid w:val="00D95F1C"/>
    <w:rsid w:val="00D96396"/>
    <w:rsid w:val="00DC1266"/>
    <w:rsid w:val="00DD7BC0"/>
    <w:rsid w:val="00E03117"/>
    <w:rsid w:val="00E50620"/>
    <w:rsid w:val="00E5545A"/>
    <w:rsid w:val="00E736C7"/>
    <w:rsid w:val="00E86F60"/>
    <w:rsid w:val="00EC0FBF"/>
    <w:rsid w:val="00EC5F86"/>
    <w:rsid w:val="00EC7D22"/>
    <w:rsid w:val="00EF5E71"/>
    <w:rsid w:val="00F35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32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57C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52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2116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D114D6"/>
    <w:rPr>
      <w:rFonts w:eastAsia="Times New Roman"/>
      <w:lang w:eastAsia="en-US"/>
    </w:rPr>
  </w:style>
  <w:style w:type="paragraph" w:customStyle="1" w:styleId="a">
    <w:name w:val="Без интервала"/>
    <w:uiPriority w:val="99"/>
    <w:rsid w:val="006E177B"/>
    <w:pPr>
      <w:suppressAutoHyphens/>
    </w:pPr>
    <w:rPr>
      <w:rFonts w:eastAsia="Times New Roman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6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316</TotalTime>
  <Pages>2</Pages>
  <Words>433</Words>
  <Characters>2474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36</cp:revision>
  <dcterms:created xsi:type="dcterms:W3CDTF">2019-05-14T06:23:00Z</dcterms:created>
  <dcterms:modified xsi:type="dcterms:W3CDTF">2019-08-26T15:42:00Z</dcterms:modified>
</cp:coreProperties>
</file>